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b w:val="1"/>
          <w:color w:val="000000" w:themeColor="text1"/>
          <w:sz w:val="36"/>
        </w:rPr>
      </w:pPr>
      <w:r>
        <w:rPr>
          <w:rFonts w:hint="eastAsia" w:ascii="ＭＳ 明朝" w:hAnsi="ＭＳ 明朝"/>
          <w:b w:val="1"/>
          <w:color w:val="000000" w:themeColor="text1"/>
          <w:sz w:val="36"/>
        </w:rPr>
        <w:t>\</w:t>
      </w:r>
      <w:r>
        <w:rPr>
          <w:rFonts w:hint="eastAsia"/>
          <w:b w:val="1"/>
          <w:color w:val="000000" w:themeColor="text1"/>
          <w:sz w:val="36"/>
        </w:rPr>
        <mc:AlternateContent>
          <mc:Choice Requires="wps">
            <w:drawing>
              <wp:anchor distT="0" distB="0" distL="114300" distR="114300" simplePos="0" relativeHeight="2" behindDoc="0" locked="0" layoutInCell="1" hidden="0" allowOverlap="1">
                <wp:simplePos x="0" y="0"/>
                <wp:positionH relativeFrom="margin">
                  <wp:posOffset>-339725</wp:posOffset>
                </wp:positionH>
                <wp:positionV relativeFrom="paragraph">
                  <wp:posOffset>81915</wp:posOffset>
                </wp:positionV>
                <wp:extent cx="1036320" cy="381000"/>
                <wp:effectExtent l="0" t="0" r="635" b="635"/>
                <wp:wrapNone/>
                <wp:docPr id="1026" name="正方形/長方形 1808235232"/>
                <a:graphic xmlns:a="http://schemas.openxmlformats.org/drawingml/2006/main">
                  <a:graphicData uri="http://schemas.microsoft.com/office/word/2010/wordprocessingShape">
                    <wps:wsp>
                      <wps:cNvPr id="1026" name="正方形/長方形 1808235232"/>
                      <wps:cNvSpPr/>
                      <wps:spPr>
                        <a:xfrm>
                          <a:off x="0" y="0"/>
                          <a:ext cx="1036320" cy="381000"/>
                        </a:xfrm>
                        <a:prstGeom prst="rect">
                          <a:avLst/>
                        </a:prstGeom>
                        <a:solidFill>
                          <a:sysClr val="window" lastClr="FFFFFF"/>
                        </a:solidFill>
                        <a:ln w="12700" cap="flat" cmpd="sng" algn="ctr">
                          <a:noFill/>
                          <a:prstDash val="solid"/>
                          <a:miter lim="800000"/>
                        </a:ln>
                        <a:effectLst/>
                      </wps:spPr>
                      <wps:txbx>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（様式４）</w:t>
                            </w:r>
                          </w:p>
                        </w:txbxContent>
                      </wps:txbx>
                      <wps:bodyPr rot="0" vertOverflow="overflow" horzOverflow="overflow" wrap="square" numCol="1" spcCol="0" rtlCol="0" fromWordArt="0" anchor="ctr" anchorCtr="0" forceAA="0" compatLnSpc="1"/>
                    </wps:wsp>
                  </a:graphicData>
                </a:graphic>
              </wp:anchor>
            </w:drawing>
          </mc:Choice>
          <mc:Fallback>
            <w:pict>
              <v:rect id="正方形/長方形 1808235232" style="mso-position-vertical-relative:text;z-index:2;mso-wrap-distance-left:9pt;width:81.59pt;height:30pt;mso-position-horizontal-relative:margin;position:absolute;margin-left:-26.75pt;margin-top:6.45pt;mso-wrap-distance-bottom:0pt;mso-wrap-distance-right:9pt;mso-wrap-distance-top:0pt;v-text-anchor:middle;" o:spid="_x0000_s1026" o:allowincell="t" o:allowoverlap="t" filled="t" fillcolor="#ffffff" stroked="f" strokeweight="1pt" o:spt="1">
                <v:fill/>
                <v:stroke linestyle="single" miterlimit="8" endcap="flat" dashstyle="solid"/>
                <v:textbox style="layout-flow:horizontal;">
                  <w:txbxContent>
                    <w:p>
                      <w:pPr>
                        <w:pStyle w:val="0"/>
                        <w:jc w:val="center"/>
                        <w:rPr>
                          <w:rFonts w:hint="default" w:ascii="ＭＳ 明朝" w:hAnsi="ＭＳ 明朝"/>
                          <w:color w:val="000000" w:themeColor="text1"/>
                        </w:rPr>
                      </w:pPr>
                      <w:r>
                        <w:rPr>
                          <w:rFonts w:hint="eastAsia" w:ascii="ＭＳ 明朝" w:hAnsi="ＭＳ 明朝"/>
                          <w:color w:val="000000" w:themeColor="text1"/>
                        </w:rPr>
                        <w:t>（様式４）</w:t>
                      </w:r>
                    </w:p>
                  </w:txbxContent>
                </v:textbox>
                <v:imagedata o:title=""/>
                <w10:wrap type="none" anchorx="margin" anchory="text"/>
              </v:rect>
            </w:pict>
          </mc:Fallback>
        </mc:AlternateContent>
      </w:r>
    </w:p>
    <w:p>
      <w:pPr>
        <w:pStyle w:val="0"/>
        <w:widowControl w:val="1"/>
        <w:jc w:val="center"/>
        <w:rPr>
          <w:rFonts w:hint="default" w:ascii="ＭＳ 明朝" w:hAnsi="ＭＳ 明朝"/>
          <w:b w:val="1"/>
          <w:color w:val="000000" w:themeColor="text1"/>
          <w:sz w:val="36"/>
        </w:rPr>
      </w:pPr>
      <w:r>
        <w:rPr>
          <w:rFonts w:hint="eastAsia" w:ascii="ＭＳ 明朝" w:hAnsi="ＭＳ 明朝"/>
          <w:b w:val="1"/>
          <w:color w:val="000000" w:themeColor="text1"/>
          <w:sz w:val="36"/>
        </w:rPr>
        <w:t>資　料　閲　覧　申　請　書</w:t>
      </w:r>
    </w:p>
    <w:p>
      <w:pPr>
        <w:pStyle w:val="0"/>
        <w:rPr>
          <w:rFonts w:hint="default" w:ascii="ＭＳ 明朝" w:hAnsi="ＭＳ 明朝"/>
          <w:color w:val="000000" w:themeColor="text1"/>
          <w:sz w:val="22"/>
        </w:rPr>
      </w:pPr>
    </w:p>
    <w:p>
      <w:pPr>
        <w:pStyle w:val="28"/>
        <w:rPr>
          <w:rFonts w:hint="default"/>
          <w:color w:val="000000" w:themeColor="text1"/>
          <w:sz w:val="22"/>
        </w:rPr>
      </w:pPr>
      <w:r>
        <w:rPr>
          <w:rFonts w:hint="eastAsia"/>
          <w:color w:val="000000" w:themeColor="text1"/>
          <w:sz w:val="24"/>
        </w:rPr>
        <w:t>石川町長　首藤　剛太郎　様</w:t>
      </w:r>
    </w:p>
    <w:p>
      <w:pPr>
        <w:pStyle w:val="0"/>
        <w:rPr>
          <w:rFonts w:hint="default" w:ascii="ＭＳ 明朝" w:hAnsi="ＭＳ 明朝"/>
          <w:color w:val="000000" w:themeColor="text1"/>
          <w:sz w:val="22"/>
        </w:rPr>
      </w:pPr>
    </w:p>
    <w:p>
      <w:pPr>
        <w:pStyle w:val="0"/>
        <w:rPr>
          <w:rFonts w:hint="default" w:ascii="ＭＳ 明朝" w:hAnsi="ＭＳ 明朝"/>
          <w:color w:val="auto"/>
          <w:sz w:val="22"/>
        </w:rPr>
      </w:pPr>
      <w:r>
        <w:rPr>
          <w:rFonts w:hint="eastAsia" w:ascii="ＭＳ 明朝" w:hAnsi="ＭＳ 明朝"/>
          <w:color w:val="auto"/>
          <w:sz w:val="22"/>
        </w:rPr>
        <w:t>「石川町公共施設ＬＥＤ照明設備賃貸借事業」に</w:t>
      </w:r>
      <w:r>
        <w:rPr>
          <w:rFonts w:hint="default" w:ascii="ＭＳ 明朝" w:hAnsi="ＭＳ 明朝"/>
          <w:color w:val="auto"/>
          <w:sz w:val="22"/>
        </w:rPr>
        <w:t>関する</w:t>
      </w:r>
      <w:r>
        <w:rPr>
          <w:rFonts w:hint="eastAsia" w:ascii="ＭＳ 明朝" w:hAnsi="ＭＳ 明朝"/>
          <w:color w:val="auto"/>
          <w:sz w:val="22"/>
        </w:rPr>
        <w:t>資料の閲覧</w:t>
      </w:r>
      <w:r>
        <w:rPr>
          <w:rFonts w:hint="default" w:ascii="ＭＳ 明朝" w:hAnsi="ＭＳ 明朝"/>
          <w:color w:val="auto"/>
          <w:sz w:val="22"/>
        </w:rPr>
        <w:t>を以下の通り申し込みます。</w:t>
      </w:r>
    </w:p>
    <w:p>
      <w:pPr>
        <w:pStyle w:val="28"/>
        <w:rPr>
          <w:rFonts w:hint="default"/>
          <w:color w:val="000000" w:themeColor="text1"/>
        </w:rPr>
      </w:pPr>
    </w:p>
    <w:tbl>
      <w:tblPr>
        <w:tblStyle w:val="33"/>
        <w:tblW w:w="8359" w:type="dxa"/>
        <w:tblInd w:w="0" w:type="dxa"/>
        <w:tblLayout w:type="fixed"/>
        <w:tblLook w:firstRow="1" w:lastRow="0" w:firstColumn="1" w:lastColumn="0" w:noHBand="0" w:noVBand="1" w:val="04A0"/>
      </w:tblPr>
      <w:tblGrid>
        <w:gridCol w:w="846"/>
        <w:gridCol w:w="2268"/>
        <w:gridCol w:w="5245"/>
      </w:tblGrid>
      <w:tr>
        <w:trPr/>
        <w:tc>
          <w:tcPr>
            <w:tcW w:w="846" w:type="dxa"/>
            <w:vMerge w:val="restart"/>
            <w:vAlign w:val="top"/>
          </w:tcPr>
          <w:p>
            <w:pPr>
              <w:pStyle w:val="28"/>
              <w:spacing w:line="360" w:lineRule="auto"/>
              <w:rPr>
                <w:rFonts w:hint="default"/>
                <w:color w:val="000000" w:themeColor="text1"/>
              </w:rPr>
            </w:pPr>
            <w:r>
              <w:rPr>
                <w:rFonts w:hint="eastAsia"/>
                <w:color w:val="000000" w:themeColor="text1"/>
              </w:rPr>
              <w:t>　</w:t>
            </w:r>
            <w:r>
              <w:rPr>
                <w:rFonts w:hint="default" w:ascii="ＭＳ 明朝" w:hAnsi="ＭＳ 明朝"/>
                <w:color w:val="000000" w:themeColor="text1"/>
              </w:rPr>
              <w:t>申</w:t>
            </w:r>
          </w:p>
          <w:p>
            <w:pPr>
              <w:pStyle w:val="28"/>
              <w:spacing w:line="360" w:lineRule="auto"/>
              <w:jc w:val="center"/>
              <w:rPr>
                <w:rFonts w:hint="default"/>
                <w:color w:val="000000" w:themeColor="text1"/>
              </w:rPr>
            </w:pPr>
          </w:p>
          <w:p>
            <w:pPr>
              <w:pStyle w:val="28"/>
              <w:spacing w:line="360" w:lineRule="auto"/>
              <w:jc w:val="center"/>
              <w:rPr>
                <w:rFonts w:hint="default"/>
                <w:color w:val="000000" w:themeColor="text1"/>
              </w:rPr>
            </w:pPr>
            <w:r>
              <w:rPr>
                <w:rFonts w:hint="default" w:ascii="ＭＳ 明朝" w:hAnsi="ＭＳ 明朝"/>
                <w:color w:val="000000" w:themeColor="text1"/>
              </w:rPr>
              <w:t>込</w:t>
            </w:r>
          </w:p>
          <w:p>
            <w:pPr>
              <w:pStyle w:val="28"/>
              <w:spacing w:line="360" w:lineRule="auto"/>
              <w:jc w:val="center"/>
              <w:rPr>
                <w:rFonts w:hint="default"/>
                <w:color w:val="000000" w:themeColor="text1"/>
              </w:rPr>
            </w:pPr>
          </w:p>
          <w:p>
            <w:pPr>
              <w:pStyle w:val="28"/>
              <w:spacing w:line="360" w:lineRule="auto"/>
              <w:jc w:val="center"/>
              <w:rPr>
                <w:rFonts w:hint="default"/>
                <w:color w:val="000000" w:themeColor="text1"/>
              </w:rPr>
            </w:pPr>
            <w:r>
              <w:rPr>
                <w:rFonts w:hint="eastAsia"/>
                <w:color w:val="000000" w:themeColor="text1"/>
              </w:rPr>
              <w:t>者</w:t>
            </w:r>
          </w:p>
        </w:tc>
        <w:tc>
          <w:tcPr>
            <w:tcW w:w="2268" w:type="dxa"/>
            <w:vAlign w:val="top"/>
          </w:tcPr>
          <w:p>
            <w:pPr>
              <w:pStyle w:val="28"/>
              <w:spacing w:line="360" w:lineRule="auto"/>
              <w:rPr>
                <w:rFonts w:hint="default"/>
                <w:color w:val="000000" w:themeColor="text1"/>
              </w:rPr>
            </w:pPr>
            <w:r>
              <w:rPr>
                <w:rFonts w:hint="eastAsia"/>
                <w:color w:val="000000" w:themeColor="text1"/>
              </w:rPr>
              <w:t>商号又は名称</w:t>
            </w:r>
          </w:p>
        </w:tc>
        <w:tc>
          <w:tcPr>
            <w:tcW w:w="5245"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ascii="ＭＳ 明朝" w:hAnsi="ＭＳ 明朝"/>
                <w:color w:val="000000" w:themeColor="text1"/>
              </w:rPr>
              <w:t>部署名</w:t>
            </w:r>
          </w:p>
        </w:tc>
        <w:tc>
          <w:tcPr>
            <w:tcW w:w="5245"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ascii="ＭＳ 明朝" w:hAnsi="ＭＳ 明朝"/>
                <w:color w:val="000000" w:themeColor="text1"/>
              </w:rPr>
              <w:t>担当者名</w:t>
            </w:r>
          </w:p>
        </w:tc>
        <w:tc>
          <w:tcPr>
            <w:tcW w:w="5245"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ascii="ＭＳ 明朝" w:hAnsi="ＭＳ 明朝"/>
                <w:color w:val="000000" w:themeColor="text1"/>
              </w:rPr>
              <w:t>電話番号</w:t>
            </w:r>
          </w:p>
        </w:tc>
        <w:tc>
          <w:tcPr>
            <w:tcW w:w="5245"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default"/>
                <w:color w:val="000000" w:themeColor="text1"/>
              </w:rPr>
              <w:t>E</w:t>
            </w:r>
            <w:r>
              <w:rPr>
                <w:rFonts w:hint="default" w:ascii="ＭＳ 明朝" w:hAnsi="ＭＳ 明朝"/>
                <w:color w:val="000000" w:themeColor="text1"/>
              </w:rPr>
              <w:t>メールアドレス</w:t>
            </w:r>
          </w:p>
        </w:tc>
        <w:tc>
          <w:tcPr>
            <w:tcW w:w="5245" w:type="dxa"/>
            <w:vAlign w:val="top"/>
          </w:tcPr>
          <w:p>
            <w:pPr>
              <w:pStyle w:val="28"/>
              <w:spacing w:line="360" w:lineRule="auto"/>
              <w:rPr>
                <w:rFonts w:hint="default"/>
                <w:color w:val="000000" w:themeColor="text1"/>
              </w:rPr>
            </w:pPr>
          </w:p>
        </w:tc>
      </w:tr>
      <w:tr>
        <w:trPr/>
        <w:tc>
          <w:tcPr>
            <w:tcW w:w="846" w:type="dxa"/>
            <w:vMerge w:val="continue"/>
            <w:vAlign w:val="top"/>
          </w:tcPr>
          <w:p>
            <w:pPr>
              <w:pStyle w:val="28"/>
              <w:spacing w:line="360" w:lineRule="auto"/>
              <w:rPr>
                <w:rFonts w:hint="default"/>
                <w:color w:val="000000" w:themeColor="text1"/>
              </w:rPr>
            </w:pPr>
          </w:p>
        </w:tc>
        <w:tc>
          <w:tcPr>
            <w:tcW w:w="2268" w:type="dxa"/>
            <w:vAlign w:val="top"/>
          </w:tcPr>
          <w:p>
            <w:pPr>
              <w:pStyle w:val="28"/>
              <w:spacing w:line="360" w:lineRule="auto"/>
              <w:rPr>
                <w:rFonts w:hint="default"/>
                <w:color w:val="000000" w:themeColor="text1"/>
              </w:rPr>
            </w:pPr>
            <w:r>
              <w:rPr>
                <w:rFonts w:hint="eastAsia"/>
                <w:color w:val="000000" w:themeColor="text1"/>
              </w:rPr>
              <w:t>希望日時</w:t>
            </w:r>
          </w:p>
        </w:tc>
        <w:tc>
          <w:tcPr>
            <w:tcW w:w="5245" w:type="dxa"/>
            <w:vAlign w:val="top"/>
          </w:tcPr>
          <w:p>
            <w:pPr>
              <w:pStyle w:val="28"/>
              <w:spacing w:line="360" w:lineRule="auto"/>
              <w:rPr>
                <w:rFonts w:hint="default"/>
                <w:color w:val="000000" w:themeColor="text1"/>
              </w:rPr>
            </w:pPr>
            <w:r>
              <w:rPr>
                <w:rFonts w:hint="eastAsia"/>
                <w:color w:val="000000" w:themeColor="text1"/>
              </w:rPr>
              <w:t>令和　年　月　日　　時　分</w:t>
            </w:r>
          </w:p>
        </w:tc>
      </w:tr>
    </w:tbl>
    <w:p>
      <w:pPr>
        <w:pStyle w:val="0"/>
        <w:widowControl w:val="1"/>
        <w:jc w:val="left"/>
        <w:rPr>
          <w:rFonts w:hint="default" w:ascii="ＭＳ 明朝" w:hAnsi="ＭＳ 明朝"/>
          <w:color w:val="000000" w:themeColor="text1"/>
          <w:sz w:val="22"/>
        </w:rPr>
      </w:pPr>
      <w:bookmarkStart w:id="0" w:name="_Hlk196142724"/>
      <w:r>
        <w:rPr>
          <w:rFonts w:hint="eastAsia" w:ascii="ＭＳ 明朝" w:hAnsi="ＭＳ 明朝"/>
          <w:color w:val="000000" w:themeColor="text1"/>
          <w:sz w:val="22"/>
        </w:rPr>
        <w:t>【概要】</w:t>
      </w:r>
    </w:p>
    <w:p>
      <w:pPr>
        <w:pStyle w:val="0"/>
        <w:widowControl w:val="1"/>
        <w:jc w:val="left"/>
        <w:rPr>
          <w:rFonts w:hint="default" w:ascii="ＭＳ 明朝" w:hAnsi="ＭＳ 明朝"/>
          <w:color w:val="auto"/>
          <w:sz w:val="22"/>
        </w:rPr>
      </w:pPr>
      <w:r>
        <w:rPr>
          <w:rFonts w:hint="eastAsia" w:ascii="ＭＳ 明朝" w:hAnsi="ＭＳ 明朝"/>
          <w:color w:val="auto"/>
          <w:sz w:val="22"/>
        </w:rPr>
        <w:t>閲覧日時：令和８年４月１３</w:t>
      </w:r>
      <w:r>
        <w:rPr>
          <w:rFonts w:hint="default" w:ascii="ＭＳ 明朝" w:hAnsi="ＭＳ 明朝"/>
          <w:color w:val="auto"/>
          <w:sz w:val="22"/>
        </w:rPr>
        <w:t>日（</w:t>
      </w:r>
      <w:r>
        <w:rPr>
          <w:rFonts w:hint="eastAsia" w:ascii="ＭＳ 明朝" w:hAnsi="ＭＳ 明朝"/>
          <w:color w:val="auto"/>
          <w:sz w:val="22"/>
        </w:rPr>
        <w:t>月</w:t>
      </w:r>
      <w:bookmarkStart w:id="1" w:name="_GoBack"/>
      <w:bookmarkEnd w:id="1"/>
      <w:r>
        <w:rPr>
          <w:rFonts w:hint="default" w:ascii="ＭＳ 明朝" w:hAnsi="ＭＳ 明朝"/>
          <w:color w:val="auto"/>
          <w:sz w:val="22"/>
        </w:rPr>
        <w:t>）</w:t>
      </w:r>
      <w:r>
        <w:rPr>
          <w:rFonts w:hint="eastAsia" w:ascii="ＭＳ 明朝" w:hAnsi="ＭＳ 明朝"/>
          <w:color w:val="auto"/>
          <w:sz w:val="22"/>
        </w:rPr>
        <w:t>から令和８年５月２７日（水）１７時まで</w:t>
      </w:r>
    </w:p>
    <w:p>
      <w:pPr>
        <w:pStyle w:val="0"/>
        <w:widowControl w:val="1"/>
        <w:jc w:val="left"/>
        <w:rPr>
          <w:rFonts w:hint="default" w:ascii="ＭＳ 明朝" w:hAnsi="ＭＳ 明朝"/>
          <w:color w:val="auto"/>
          <w:sz w:val="22"/>
        </w:rPr>
      </w:pPr>
      <w:r>
        <w:rPr>
          <w:rFonts w:hint="eastAsia" w:ascii="ＭＳ 明朝" w:hAnsi="ＭＳ 明朝"/>
          <w:color w:val="auto"/>
          <w:sz w:val="22"/>
        </w:rPr>
        <w:t>閲覧場所：石川町役場　防災環境課　環境対策係</w:t>
      </w:r>
    </w:p>
    <w:p>
      <w:pPr>
        <w:pStyle w:val="0"/>
        <w:widowControl w:val="1"/>
        <w:jc w:val="left"/>
        <w:rPr>
          <w:rFonts w:hint="default" w:ascii="ＭＳ 明朝" w:hAnsi="ＭＳ 明朝"/>
          <w:color w:val="auto"/>
          <w:sz w:val="22"/>
        </w:rPr>
      </w:pPr>
      <w:r>
        <w:rPr>
          <w:rFonts w:hint="eastAsia" w:ascii="ＭＳ 明朝" w:hAnsi="ＭＳ 明朝"/>
          <w:color w:val="auto"/>
          <w:sz w:val="22"/>
        </w:rPr>
        <w:t>申請先　：石川町役場　防災環境課　環境対策係</w:t>
      </w:r>
    </w:p>
    <w:p>
      <w:pPr>
        <w:pStyle w:val="0"/>
        <w:ind w:firstLine="840" w:firstLineChars="400"/>
        <w:rPr>
          <w:rFonts w:hint="default" w:ascii="ＭＳ 明朝" w:hAnsi="ＭＳ 明朝"/>
          <w:color w:val="auto"/>
          <w:sz w:val="21"/>
        </w:rPr>
      </w:pPr>
      <w:r>
        <w:rPr>
          <w:rFonts w:hint="eastAsia" w:ascii="ＭＳ 明朝" w:hAnsi="ＭＳ 明朝"/>
          <w:color w:val="auto"/>
          <w:sz w:val="21"/>
        </w:rPr>
        <w:t>電話：</w:t>
      </w:r>
      <w:r>
        <w:rPr>
          <w:rFonts w:hint="default" w:ascii="ＭＳ 明朝" w:hAnsi="ＭＳ 明朝"/>
          <w:color w:val="auto"/>
          <w:sz w:val="21"/>
        </w:rPr>
        <w:t>0</w:t>
      </w:r>
      <w:r>
        <w:rPr>
          <w:rFonts w:hint="eastAsia" w:ascii="ＭＳ 明朝" w:hAnsi="ＭＳ 明朝"/>
          <w:color w:val="auto"/>
          <w:sz w:val="21"/>
        </w:rPr>
        <w:t>247</w:t>
      </w:r>
      <w:r>
        <w:rPr>
          <w:rFonts w:hint="default" w:ascii="ＭＳ 明朝" w:hAnsi="ＭＳ 明朝"/>
          <w:color w:val="auto"/>
          <w:sz w:val="21"/>
        </w:rPr>
        <w:t>-2</w:t>
      </w:r>
      <w:r>
        <w:rPr>
          <w:rFonts w:hint="eastAsia" w:ascii="ＭＳ 明朝" w:hAnsi="ＭＳ 明朝"/>
          <w:color w:val="auto"/>
          <w:sz w:val="21"/>
        </w:rPr>
        <w:t>6</w:t>
      </w:r>
      <w:r>
        <w:rPr>
          <w:rFonts w:hint="default" w:ascii="ＭＳ 明朝" w:hAnsi="ＭＳ 明朝"/>
          <w:color w:val="auto"/>
          <w:sz w:val="21"/>
        </w:rPr>
        <w:t>-</w:t>
      </w:r>
      <w:r>
        <w:rPr>
          <w:rFonts w:hint="eastAsia" w:ascii="ＭＳ 明朝" w:hAnsi="ＭＳ 明朝"/>
          <w:color w:val="auto"/>
          <w:sz w:val="21"/>
        </w:rPr>
        <w:t>9122</w:t>
      </w:r>
      <w:r>
        <w:rPr>
          <w:rFonts w:hint="eastAsia" w:ascii="ＭＳ 明朝" w:hAnsi="ＭＳ 明朝"/>
          <w:color w:val="auto"/>
          <w:sz w:val="21"/>
        </w:rPr>
        <w:t>　</w:t>
      </w:r>
      <w:r>
        <w:rPr>
          <w:rFonts w:hint="eastAsia" w:ascii="ＭＳ 明朝" w:hAnsi="ＭＳ 明朝"/>
          <w:color w:val="auto"/>
          <w:sz w:val="21"/>
        </w:rPr>
        <w:t>FAX</w:t>
      </w:r>
      <w:r>
        <w:rPr>
          <w:rFonts w:hint="eastAsia" w:ascii="ＭＳ 明朝" w:hAnsi="ＭＳ 明朝"/>
          <w:color w:val="auto"/>
          <w:sz w:val="21"/>
        </w:rPr>
        <w:t>：</w:t>
      </w:r>
      <w:r>
        <w:rPr>
          <w:rFonts w:hint="eastAsia" w:ascii="ＭＳ 明朝" w:hAnsi="ＭＳ 明朝"/>
          <w:color w:val="auto"/>
          <w:sz w:val="21"/>
        </w:rPr>
        <w:t>0247-26-0360</w:t>
      </w:r>
    </w:p>
    <w:p>
      <w:pPr>
        <w:pStyle w:val="0"/>
        <w:ind w:firstLine="840" w:firstLineChars="400"/>
        <w:rPr>
          <w:rStyle w:val="22"/>
          <w:rFonts w:hint="default" w:ascii="ＭＳ 明朝" w:hAnsi="ＭＳ 明朝"/>
          <w:color w:val="EE0000"/>
          <w:sz w:val="21"/>
          <w:u w:val="none" w:color="auto"/>
        </w:rPr>
      </w:pPr>
      <w:r>
        <w:rPr>
          <w:rFonts w:hint="eastAsia" w:ascii="ＭＳ 明朝" w:hAnsi="ＭＳ 明朝"/>
          <w:color w:val="auto"/>
          <w:sz w:val="21"/>
        </w:rPr>
        <w:t>メール：</w:t>
      </w:r>
      <w:r>
        <w:rPr>
          <w:rFonts w:hint="default" w:ascii="ＭＳ 明朝" w:hAnsi="ＭＳ 明朝"/>
          <w:color w:val="auto"/>
          <w:sz w:val="21"/>
        </w:rPr>
        <w:t>kankyo@town.ishikawa.fukushima.jp</w:t>
      </w:r>
    </w:p>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default" w:ascii="ＭＳ 明朝" w:hAnsi="ＭＳ 明朝"/>
          <w:color w:val="000000" w:themeColor="text1"/>
          <w:sz w:val="22"/>
        </w:rPr>
        <w:t>本</w:t>
      </w:r>
      <w:r>
        <w:rPr>
          <w:rFonts w:hint="eastAsia" w:ascii="ＭＳ 明朝" w:hAnsi="ＭＳ 明朝"/>
          <w:color w:val="000000" w:themeColor="text1"/>
          <w:sz w:val="22"/>
        </w:rPr>
        <w:t>申請書</w:t>
      </w:r>
      <w:r>
        <w:rPr>
          <w:rFonts w:hint="default" w:ascii="ＭＳ 明朝" w:hAnsi="ＭＳ 明朝"/>
          <w:color w:val="000000" w:themeColor="text1"/>
          <w:sz w:val="22"/>
        </w:rPr>
        <w:t>をＥメールにて送付後は必ず電話確認を行ってください。</w:t>
      </w:r>
    </w:p>
    <w:p>
      <w:pPr>
        <w:pStyle w:val="0"/>
        <w:widowControl w:val="1"/>
        <w:jc w:val="left"/>
        <w:rPr>
          <w:rFonts w:hint="default" w:ascii="ＭＳ 明朝" w:hAnsi="ＭＳ 明朝"/>
          <w:color w:val="000000" w:themeColor="text1"/>
          <w:sz w:val="22"/>
        </w:rPr>
      </w:pPr>
    </w:p>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【閲覧条件】</w:t>
      </w:r>
    </w:p>
    <w:p>
      <w:pPr>
        <w:pStyle w:val="0"/>
        <w:widowControl w:val="1"/>
        <w:ind w:left="660" w:hanging="660" w:hangingChars="300"/>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１</w:t>
      </w:r>
      <w:r>
        <w:rPr>
          <w:rFonts w:hint="eastAsia" w:ascii="ＭＳ 明朝" w:hAnsi="ＭＳ 明朝"/>
          <w:color w:val="000000" w:themeColor="text1"/>
          <w:sz w:val="22"/>
        </w:rPr>
        <w:t>)</w:t>
      </w:r>
      <w:r>
        <w:rPr>
          <w:rFonts w:hint="eastAsia" w:ascii="ＭＳ 明朝" w:hAnsi="ＭＳ 明朝"/>
          <w:color w:val="000000" w:themeColor="text1"/>
          <w:sz w:val="22"/>
        </w:rPr>
        <w:t>　閲覧及び提供の日時は、申請者の希望日時を踏まえて担当部署から通知する。</w:t>
      </w:r>
    </w:p>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２</w:t>
      </w:r>
      <w:r>
        <w:rPr>
          <w:rFonts w:hint="eastAsia" w:ascii="ＭＳ 明朝" w:hAnsi="ＭＳ 明朝"/>
          <w:color w:val="000000" w:themeColor="text1"/>
          <w:sz w:val="22"/>
        </w:rPr>
        <w:t>)</w:t>
      </w:r>
      <w:r>
        <w:rPr>
          <w:rFonts w:hint="eastAsia" w:ascii="ＭＳ 明朝" w:hAnsi="ＭＳ 明朝"/>
          <w:color w:val="000000" w:themeColor="text1"/>
          <w:sz w:val="22"/>
        </w:rPr>
        <w:t>　閲覧（提供）のために来庁する場合は、本人確認のため名刺を持参すること。</w:t>
      </w:r>
    </w:p>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３</w:t>
      </w:r>
      <w:r>
        <w:rPr>
          <w:rFonts w:hint="eastAsia" w:ascii="ＭＳ 明朝" w:hAnsi="ＭＳ 明朝"/>
          <w:color w:val="000000" w:themeColor="text1"/>
          <w:sz w:val="22"/>
        </w:rPr>
        <w:t>)</w:t>
      </w:r>
      <w:r>
        <w:rPr>
          <w:rFonts w:hint="eastAsia" w:ascii="ＭＳ 明朝" w:hAnsi="ＭＳ 明朝"/>
          <w:color w:val="000000" w:themeColor="text1"/>
          <w:sz w:val="22"/>
        </w:rPr>
        <w:t>　閲覧（提供）は写真撮影のみ可とする。</w:t>
      </w:r>
    </w:p>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４</w:t>
      </w:r>
      <w:r>
        <w:rPr>
          <w:rFonts w:hint="eastAsia" w:ascii="ＭＳ 明朝" w:hAnsi="ＭＳ 明朝"/>
          <w:color w:val="000000" w:themeColor="text1"/>
          <w:sz w:val="22"/>
        </w:rPr>
        <w:t>)</w:t>
      </w:r>
      <w:r>
        <w:rPr>
          <w:rFonts w:hint="eastAsia" w:ascii="ＭＳ 明朝" w:hAnsi="ＭＳ 明朝"/>
          <w:color w:val="000000" w:themeColor="text1"/>
          <w:sz w:val="22"/>
        </w:rPr>
        <w:t>　本事業の公募型プロポーザルにおける提案書の作成以外の目的で利用しないこと。</w:t>
      </w:r>
    </w:p>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５</w:t>
      </w:r>
      <w:r>
        <w:rPr>
          <w:rFonts w:hint="eastAsia" w:ascii="ＭＳ 明朝" w:hAnsi="ＭＳ 明朝"/>
          <w:color w:val="000000" w:themeColor="text1"/>
          <w:sz w:val="22"/>
        </w:rPr>
        <w:t>)</w:t>
      </w:r>
      <w:r>
        <w:rPr>
          <w:rFonts w:hint="eastAsia" w:ascii="ＭＳ 明朝" w:hAnsi="ＭＳ 明朝"/>
          <w:color w:val="000000" w:themeColor="text1"/>
          <w:sz w:val="22"/>
        </w:rPr>
        <w:t>　閲覧資料で知り得た情報は他へ漏らさないこと。</w:t>
      </w:r>
    </w:p>
    <w:p>
      <w:pPr>
        <w:pStyle w:val="0"/>
        <w:widowControl w:val="1"/>
        <w:ind w:left="660" w:hanging="660" w:hangingChars="300"/>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６</w:t>
      </w:r>
      <w:r>
        <w:rPr>
          <w:rFonts w:hint="eastAsia" w:ascii="ＭＳ 明朝" w:hAnsi="ＭＳ 明朝"/>
          <w:color w:val="000000" w:themeColor="text1"/>
          <w:sz w:val="22"/>
        </w:rPr>
        <w:t>)</w:t>
      </w:r>
      <w:r>
        <w:rPr>
          <w:rFonts w:hint="eastAsia" w:ascii="ＭＳ 明朝" w:hAnsi="ＭＳ 明朝"/>
          <w:color w:val="000000" w:themeColor="text1"/>
          <w:sz w:val="22"/>
        </w:rPr>
        <w:t>　閲覧資料に関する情報の漏えい、不正な利用等の事故が生じたとき又は生じるおそれがあることを知ったときは、速やかに担当部署へ報告すること。</w:t>
      </w:r>
    </w:p>
    <w:p>
      <w:pPr>
        <w:pStyle w:val="0"/>
        <w:widowControl w:val="1"/>
        <w:ind w:left="660" w:hanging="660" w:hangingChars="300"/>
        <w:jc w:val="left"/>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７</w:t>
      </w:r>
      <w:r>
        <w:rPr>
          <w:rFonts w:hint="eastAsia" w:ascii="ＭＳ 明朝" w:hAnsi="ＭＳ 明朝"/>
          <w:color w:val="000000" w:themeColor="text1"/>
          <w:sz w:val="22"/>
        </w:rPr>
        <w:t>)</w:t>
      </w:r>
      <w:r>
        <w:rPr>
          <w:rFonts w:hint="eastAsia" w:ascii="ＭＳ 明朝" w:hAnsi="ＭＳ 明朝"/>
          <w:color w:val="000000" w:themeColor="text1"/>
          <w:sz w:val="22"/>
        </w:rPr>
        <w:t>　閲覧（提供）資料は当該プロポーザル終了後に破棄すること。</w:t>
      </w:r>
      <w:bookmarkEnd w:id="0"/>
    </w:p>
    <w:sectPr>
      <w:headerReference r:id="rId5" w:type="default"/>
      <w:pgSz w:w="11906" w:h="16838"/>
      <w:pgMar w:top="1134" w:right="1134" w:bottom="540" w:left="1418" w:header="54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420"/>
      <w:jc w:val="right"/>
      <w:rPr>
        <w:rFonts w:hint="default" w:ascii="ＭＳ ゴシック" w:hAnsi="ＭＳ ゴシック" w:eastAsia="ＭＳ ゴシック"/>
        <w:sz w:val="18"/>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sz w:val="24"/>
    </w:rPr>
  </w:style>
  <w:style w:type="paragraph" w:styleId="1">
    <w:name w:val="heading 1"/>
    <w:basedOn w:val="0"/>
    <w:next w:val="0"/>
    <w:link w:val="24"/>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sz w:val="21"/>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customStyle="1">
    <w:name w:val="見出し 1 (文字)"/>
    <w:basedOn w:val="10"/>
    <w:next w:val="24"/>
    <w:link w:val="1"/>
    <w:uiPriority w:val="0"/>
    <w:rPr>
      <w:rFonts w:asciiTheme="majorHAnsi" w:hAnsiTheme="majorHAnsi" w:eastAsiaTheme="majorEastAsia"/>
      <w:sz w:val="24"/>
    </w:rPr>
  </w:style>
  <w:style w:type="paragraph" w:styleId="25">
    <w:name w:val="No Spacing"/>
    <w:next w:val="25"/>
    <w:link w:val="26"/>
    <w:uiPriority w:val="0"/>
    <w:qFormat/>
    <w:rPr>
      <w:kern w:val="0"/>
      <w:sz w:val="22"/>
    </w:rPr>
  </w:style>
  <w:style w:type="character" w:styleId="26" w:customStyle="1">
    <w:name w:val="行間詰め (文字)"/>
    <w:basedOn w:val="10"/>
    <w:next w:val="26"/>
    <w:link w:val="25"/>
    <w:uiPriority w:val="0"/>
    <w:rPr>
      <w:kern w:val="0"/>
      <w:sz w:val="22"/>
    </w:rPr>
  </w:style>
  <w:style w:type="character" w:styleId="27">
    <w:name w:val="page number"/>
    <w:basedOn w:val="10"/>
    <w:next w:val="27"/>
    <w:link w:val="0"/>
    <w:uiPriority w:val="0"/>
  </w:style>
  <w:style w:type="paragraph" w:styleId="28">
    <w:name w:val="Plain Text"/>
    <w:basedOn w:val="0"/>
    <w:next w:val="28"/>
    <w:link w:val="29"/>
    <w:uiPriority w:val="0"/>
    <w:rPr>
      <w:rFonts w:ascii="ＭＳ 明朝" w:hAnsi="ＭＳ 明朝"/>
      <w:sz w:val="21"/>
    </w:rPr>
  </w:style>
  <w:style w:type="character" w:styleId="29" w:customStyle="1">
    <w:name w:val="書式なし (文字)"/>
    <w:basedOn w:val="10"/>
    <w:next w:val="29"/>
    <w:link w:val="28"/>
    <w:uiPriority w:val="0"/>
    <w:rPr>
      <w:rFonts w:ascii="ＭＳ 明朝" w:hAnsi="ＭＳ 明朝" w:eastAsia="ＭＳ 明朝"/>
    </w:rPr>
  </w:style>
  <w:style w:type="paragraph" w:styleId="30">
    <w:name w:val="Revision"/>
    <w:next w:val="30"/>
    <w:link w:val="0"/>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2"/>
    <w:basedOn w:val="11"/>
    <w:next w:val="35"/>
    <w:link w:val="0"/>
    <w:uiPriority w:val="0"/>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Words>
  <Characters>545</Characters>
  <Application>JUST Note</Application>
  <Lines>162</Lines>
  <Paragraphs>30</Paragraphs>
  <CharactersWithSpaces>577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2026-03-17T02:15:37Z</cp:lastPrinted>
  <dcterms:modified xsi:type="dcterms:W3CDTF">2026-03-26T07:12:14Z</dcterms:modified>
  <cp:revision>0</cp:revision>
</cp:coreProperties>
</file>